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7F7A" w:rsidRDefault="00EE7F7A" w:rsidP="00EE7F7A">
      <w:pPr>
        <w:jc w:val="center"/>
        <w:rPr>
          <w:b/>
          <w:sz w:val="24"/>
          <w:szCs w:val="24"/>
        </w:rPr>
      </w:pPr>
      <w:bookmarkStart w:id="0" w:name="_GoBack"/>
      <w:bookmarkEnd w:id="0"/>
      <w:r>
        <w:rPr>
          <w:rFonts w:hint="eastAsia"/>
          <w:b/>
          <w:sz w:val="24"/>
          <w:szCs w:val="24"/>
        </w:rPr>
        <w:t>南京审计大学校园卡使用手册</w:t>
      </w:r>
    </w:p>
    <w:p w:rsidR="00EE7F7A" w:rsidRDefault="00EE7F7A" w:rsidP="00EE7F7A">
      <w:pPr>
        <w:jc w:val="center"/>
        <w:rPr>
          <w:b/>
          <w:sz w:val="24"/>
          <w:szCs w:val="24"/>
        </w:rPr>
      </w:pPr>
    </w:p>
    <w:p w:rsidR="00EE7F7A" w:rsidRDefault="005231CF" w:rsidP="00EE7F7A">
      <w:r>
        <w:rPr>
          <w:rFonts w:hint="eastAsia"/>
        </w:rPr>
        <w:t xml:space="preserve">   </w:t>
      </w:r>
      <w:r w:rsidR="00EE7F7A">
        <w:rPr>
          <w:rFonts w:hint="eastAsia"/>
        </w:rPr>
        <w:t>校园一卡通系统是学校重要的信息化基础设施，是在学校学习、生活和工作必不可少的工具，将为你的生活带来许多的便利。</w:t>
      </w:r>
    </w:p>
    <w:p w:rsidR="00EE7F7A" w:rsidRDefault="00EE7F7A" w:rsidP="00EE7F7A">
      <w:pPr>
        <w:outlineLvl w:val="0"/>
        <w:rPr>
          <w:b/>
        </w:rPr>
      </w:pPr>
      <w:r>
        <w:rPr>
          <w:rFonts w:hint="eastAsia"/>
          <w:b/>
        </w:rPr>
        <w:t>一、校园卡及功能简介</w:t>
      </w:r>
    </w:p>
    <w:p w:rsidR="00EE7F7A" w:rsidRDefault="00EE7F7A" w:rsidP="00EE7F7A">
      <w:r>
        <w:t>1</w:t>
      </w:r>
      <w:r>
        <w:rPr>
          <w:rFonts w:hint="eastAsia"/>
        </w:rPr>
        <w:t>、卡片分类：教工卡、学生卡、临时卡。凡我校在籍在册的正式教职工和学生分别办理教工卡和学生卡，其余人员依据相关手续可办理临时卡。办理临时卡需填写临时卡申请表。</w:t>
      </w:r>
    </w:p>
    <w:p w:rsidR="00EE7F7A" w:rsidRDefault="00EE7F7A" w:rsidP="00EE7F7A">
      <w:r>
        <w:t>2</w:t>
      </w:r>
      <w:r>
        <w:rPr>
          <w:rFonts w:hint="eastAsia"/>
        </w:rPr>
        <w:t>、身份证件：学生卡上印有持卡人的个人信息及</w:t>
      </w:r>
      <w:r>
        <w:rPr>
          <w:rFonts w:hint="eastAsia"/>
          <w:color w:val="FF0000"/>
        </w:rPr>
        <w:t>照片</w:t>
      </w:r>
      <w:r>
        <w:rPr>
          <w:rFonts w:hint="eastAsia"/>
        </w:rPr>
        <w:t>，在校内可作为有效身份证件使用。</w:t>
      </w:r>
    </w:p>
    <w:p w:rsidR="00EE7F7A" w:rsidRDefault="00EE7F7A" w:rsidP="00EE7F7A">
      <w:r>
        <w:t>2</w:t>
      </w:r>
      <w:r>
        <w:rPr>
          <w:rFonts w:hint="eastAsia"/>
        </w:rPr>
        <w:t>、电子证件：可在图书馆借阅处、门禁等设备上进行身份验证和授权。</w:t>
      </w:r>
    </w:p>
    <w:p w:rsidR="00EE7F7A" w:rsidRDefault="00EE7F7A" w:rsidP="00EE7F7A">
      <w:r>
        <w:t>3</w:t>
      </w:r>
      <w:r>
        <w:rPr>
          <w:rFonts w:hint="eastAsia"/>
        </w:rPr>
        <w:t>、电子钱包：可在食堂、浴室、开水房、校内商店等场所的</w:t>
      </w:r>
      <w:r>
        <w:t>POS</w:t>
      </w:r>
      <w:r>
        <w:rPr>
          <w:rFonts w:hint="eastAsia"/>
        </w:rPr>
        <w:t>机上进行消费，也可缴纳电费等。</w:t>
      </w:r>
    </w:p>
    <w:p w:rsidR="00EE7F7A" w:rsidRDefault="00EE7F7A" w:rsidP="00EE7F7A">
      <w:r>
        <w:t>4</w:t>
      </w:r>
      <w:r>
        <w:rPr>
          <w:rFonts w:hint="eastAsia"/>
        </w:rPr>
        <w:t>、信息查询：通过校园卡自助一体机或校园网，可登录一卡通信息查询系统，凭校园卡卡号和密码查询个人信息、消费记录、消费汇总等内容。</w:t>
      </w:r>
    </w:p>
    <w:p w:rsidR="00EE7F7A" w:rsidRDefault="00EE7F7A" w:rsidP="00EE7F7A">
      <w:pPr>
        <w:rPr>
          <w:color w:val="FF0000"/>
        </w:rPr>
      </w:pPr>
      <w:r>
        <w:rPr>
          <w:color w:val="FF0000"/>
        </w:rPr>
        <w:t>5</w:t>
      </w:r>
      <w:r>
        <w:rPr>
          <w:rFonts w:hint="eastAsia"/>
          <w:color w:val="FF0000"/>
        </w:rPr>
        <w:t>、补助发放：当学校有某些补助款项需要使用校园卡发放时，持卡人可使用校园卡在校园卡自助一体机上领取。</w:t>
      </w:r>
    </w:p>
    <w:p w:rsidR="00EE7F7A" w:rsidRDefault="00EE7F7A" w:rsidP="00EE7F7A">
      <w:pPr>
        <w:outlineLvl w:val="0"/>
        <w:rPr>
          <w:b/>
        </w:rPr>
      </w:pPr>
      <w:r>
        <w:rPr>
          <w:rFonts w:hint="eastAsia"/>
          <w:b/>
        </w:rPr>
        <w:t>二、校园卡使用注意事项</w:t>
      </w:r>
    </w:p>
    <w:p w:rsidR="00EE7F7A" w:rsidRDefault="00EE7F7A" w:rsidP="00EE7F7A">
      <w:r>
        <w:t>1</w:t>
      </w:r>
      <w:r>
        <w:rPr>
          <w:rFonts w:hint="eastAsia"/>
        </w:rPr>
        <w:t>、在校师生员工的个人首张校园卡由学校免费发放，临时卡根据学校的相关规定，收取卡片工本费用。正式卡持卡人如卡片遗失，补办需要按学院规定缴纳补卡费。</w:t>
      </w:r>
    </w:p>
    <w:p w:rsidR="00EE7F7A" w:rsidRDefault="00EE7F7A" w:rsidP="00EE7F7A">
      <w:pPr>
        <w:rPr>
          <w:b/>
        </w:rPr>
      </w:pPr>
      <w:r>
        <w:t>2</w:t>
      </w:r>
      <w:r>
        <w:rPr>
          <w:rFonts w:hint="eastAsia"/>
        </w:rPr>
        <w:t>、请大家务必妥善保管，且卡内不要一次性大额充值。在超市、商店消费时，请按收款员指导操作。</w:t>
      </w:r>
    </w:p>
    <w:p w:rsidR="00EE7F7A" w:rsidRDefault="00EE7F7A" w:rsidP="00EE7F7A">
      <w:pPr>
        <w:rPr>
          <w:color w:val="FF0000"/>
        </w:rPr>
      </w:pPr>
      <w:r>
        <w:t>3</w:t>
      </w:r>
      <w:r>
        <w:rPr>
          <w:rFonts w:hint="eastAsia"/>
        </w:rPr>
        <w:t>、卡片丢失后，请立即挂失。可在校园卡自助一体机上挂失，也可到一卡通事务中心进行挂失。</w:t>
      </w:r>
    </w:p>
    <w:p w:rsidR="00EE7F7A" w:rsidRDefault="00EE7F7A" w:rsidP="00EE7F7A">
      <w:r>
        <w:t>4</w:t>
      </w:r>
      <w:r>
        <w:rPr>
          <w:rFonts w:hint="eastAsia"/>
        </w:rPr>
        <w:t>、校园卡为智能</w:t>
      </w:r>
      <w:r>
        <w:t>CPU</w:t>
      </w:r>
      <w:r>
        <w:rPr>
          <w:rFonts w:hint="eastAsia"/>
        </w:rPr>
        <w:t>卡，内置电路芯片，应防止高温、磨损或强磁感应，禁止打孔、分拆或弯曲。</w:t>
      </w:r>
    </w:p>
    <w:p w:rsidR="00EE7F7A" w:rsidRDefault="00EE7F7A" w:rsidP="00EE7F7A">
      <w:r>
        <w:t>5</w:t>
      </w:r>
      <w:r>
        <w:rPr>
          <w:rFonts w:hint="eastAsia"/>
        </w:rPr>
        <w:t>、密码：</w:t>
      </w:r>
      <w:r>
        <w:rPr>
          <w:rFonts w:hint="eastAsia"/>
          <w:b/>
        </w:rPr>
        <w:t>分为查询密码和消费密码</w:t>
      </w:r>
      <w:r>
        <w:rPr>
          <w:rFonts w:hint="eastAsia"/>
        </w:rPr>
        <w:t>。查询密码可在信息查询系统使用和修改，消费密码可在校园卡自助一体</w:t>
      </w:r>
      <w:r>
        <w:rPr>
          <w:rFonts w:hint="eastAsia"/>
        </w:rPr>
        <w:t>机和消费</w:t>
      </w:r>
      <w:r>
        <w:t>POS</w:t>
      </w:r>
      <w:r>
        <w:rPr>
          <w:rFonts w:hint="eastAsia"/>
        </w:rPr>
        <w:t>机上使用，如要修改需携带卡片在校园卡自助一体机上或到一卡通事务中心办理。</w:t>
      </w:r>
    </w:p>
    <w:p w:rsidR="00EE7F7A" w:rsidRDefault="00EE7F7A" w:rsidP="00EE7F7A">
      <w:r>
        <w:rPr>
          <w:rFonts w:hint="eastAsia"/>
          <w:b/>
        </w:rPr>
        <w:t>温馨提示：查询密码和消费密码初始设置都是身份证后</w:t>
      </w:r>
      <w:r>
        <w:rPr>
          <w:rFonts w:hint="eastAsia"/>
          <w:b/>
        </w:rPr>
        <w:t>6</w:t>
      </w:r>
      <w:r>
        <w:rPr>
          <w:rFonts w:hint="eastAsia"/>
          <w:b/>
        </w:rPr>
        <w:t>位，</w:t>
      </w:r>
      <w:r>
        <w:rPr>
          <w:rFonts w:hint="eastAsia"/>
          <w:b/>
        </w:rPr>
        <w:t>x</w:t>
      </w:r>
      <w:r>
        <w:rPr>
          <w:rFonts w:hint="eastAsia"/>
          <w:b/>
        </w:rPr>
        <w:t>用</w:t>
      </w:r>
      <w:r>
        <w:rPr>
          <w:rFonts w:hint="eastAsia"/>
          <w:b/>
        </w:rPr>
        <w:t>0</w:t>
      </w:r>
      <w:r>
        <w:rPr>
          <w:rFonts w:hint="eastAsia"/>
          <w:b/>
        </w:rPr>
        <w:t>代替。</w:t>
      </w:r>
    </w:p>
    <w:p w:rsidR="00EE7F7A" w:rsidRDefault="00EE7F7A" w:rsidP="00EE7F7A">
      <w:pPr>
        <w:outlineLvl w:val="0"/>
        <w:rPr>
          <w:b/>
        </w:rPr>
      </w:pPr>
      <w:r>
        <w:rPr>
          <w:rFonts w:hint="eastAsia"/>
          <w:b/>
        </w:rPr>
        <w:t>三、校园卡服务设备及使用方法</w:t>
      </w:r>
    </w:p>
    <w:p w:rsidR="00EE7F7A" w:rsidRDefault="00EE7F7A" w:rsidP="00EE7F7A">
      <w:pPr>
        <w:rPr>
          <w:b/>
        </w:rPr>
      </w:pPr>
      <w:r>
        <w:rPr>
          <w:b/>
        </w:rPr>
        <w:t>1</w:t>
      </w:r>
      <w:r>
        <w:rPr>
          <w:rFonts w:hint="eastAsia"/>
          <w:b/>
        </w:rPr>
        <w:t>、消费</w:t>
      </w:r>
      <w:r>
        <w:rPr>
          <w:b/>
        </w:rPr>
        <w:t>POS</w:t>
      </w:r>
      <w:r>
        <w:rPr>
          <w:rFonts w:hint="eastAsia"/>
          <w:b/>
        </w:rPr>
        <w:t>机：</w:t>
      </w:r>
    </w:p>
    <w:p w:rsidR="00EE7F7A" w:rsidRDefault="00EE7F7A" w:rsidP="00EE7F7A">
      <w:pPr>
        <w:jc w:val="center"/>
      </w:pPr>
      <w:r>
        <w:rPr>
          <w:noProof/>
        </w:rPr>
        <w:drawing>
          <wp:inline distT="0" distB="0" distL="0" distR="0">
            <wp:extent cx="931545" cy="673100"/>
            <wp:effectExtent l="0" t="0" r="0" b="0"/>
            <wp:docPr id="4" name="图片 4" descr="http://www.newcapec.com.cn/d/file/products/xiaofei/aa05e7006cf88f3c1ab539b4e606a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http://www.newcapec.com.cn/d/file/products/xiaofei/aa05e7006cf88f3c1ab539b4e606a10d.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31545" cy="673100"/>
                    </a:xfrm>
                    <a:prstGeom prst="rect">
                      <a:avLst/>
                    </a:prstGeom>
                    <a:noFill/>
                    <a:ln>
                      <a:noFill/>
                    </a:ln>
                  </pic:spPr>
                </pic:pic>
              </a:graphicData>
            </a:graphic>
          </wp:inline>
        </w:drawing>
      </w:r>
      <w:r>
        <w:rPr>
          <w:noProof/>
        </w:rPr>
        <w:drawing>
          <wp:inline distT="0" distB="0" distL="0" distR="0">
            <wp:extent cx="819785" cy="69024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19785" cy="690245"/>
                    </a:xfrm>
                    <a:prstGeom prst="rect">
                      <a:avLst/>
                    </a:prstGeom>
                    <a:noFill/>
                    <a:ln>
                      <a:noFill/>
                    </a:ln>
                    <a:effectLst/>
                  </pic:spPr>
                </pic:pic>
              </a:graphicData>
            </a:graphic>
          </wp:inline>
        </w:drawing>
      </w:r>
    </w:p>
    <w:p w:rsidR="00EE7F7A" w:rsidRDefault="00EE7F7A" w:rsidP="00EE7F7A">
      <w:pPr>
        <w:ind w:firstLine="420"/>
      </w:pPr>
      <w:r>
        <w:rPr>
          <w:rFonts w:hint="eastAsia"/>
        </w:rPr>
        <w:t>上图为消费</w:t>
      </w:r>
      <w:r>
        <w:t>POS</w:t>
      </w:r>
      <w:r>
        <w:rPr>
          <w:rFonts w:hint="eastAsia"/>
        </w:rPr>
        <w:t>机，分布在食堂、超市等营业地点。查询余额时，可将卡片置于</w:t>
      </w:r>
      <w:r>
        <w:t>POS</w:t>
      </w:r>
      <w:r>
        <w:rPr>
          <w:rFonts w:hint="eastAsia"/>
        </w:rPr>
        <w:t>机的读卡区域，屏幕上会显示卡内总余额。消费时，将卡片放置于</w:t>
      </w:r>
      <w:r>
        <w:t>POS</w:t>
      </w:r>
      <w:r>
        <w:rPr>
          <w:rFonts w:hint="eastAsia"/>
        </w:rPr>
        <w:t>机的读卡区域，当听到“嘟”的一声响，工作人员输入交易金额，并按下确定按钮。同时屏幕上显示“取卡”提示，说明交易完成，可以取走卡片。校园卡为智能卡，卡片内会写入余额、消费记录等重要信息，操作过程中会有语音提示。屏幕出现以下错误提示时，请参考以下说明来解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8"/>
        <w:gridCol w:w="2410"/>
        <w:gridCol w:w="1359"/>
      </w:tblGrid>
      <w:tr w:rsidR="00EE7F7A" w:rsidTr="00660409">
        <w:trPr>
          <w:trHeight w:val="73"/>
          <w:jc w:val="center"/>
        </w:trPr>
        <w:tc>
          <w:tcPr>
            <w:tcW w:w="1188" w:type="dxa"/>
            <w:vAlign w:val="center"/>
          </w:tcPr>
          <w:p w:rsidR="00EE7F7A" w:rsidRDefault="00EE7F7A" w:rsidP="00660409">
            <w:pPr>
              <w:jc w:val="center"/>
              <w:rPr>
                <w:b/>
              </w:rPr>
            </w:pPr>
            <w:r>
              <w:rPr>
                <w:rFonts w:hint="eastAsia"/>
                <w:b/>
              </w:rPr>
              <w:t>错误提示</w:t>
            </w:r>
          </w:p>
        </w:tc>
        <w:tc>
          <w:tcPr>
            <w:tcW w:w="2410" w:type="dxa"/>
            <w:vAlign w:val="center"/>
          </w:tcPr>
          <w:p w:rsidR="00EE7F7A" w:rsidRDefault="00EE7F7A" w:rsidP="00660409">
            <w:pPr>
              <w:jc w:val="center"/>
              <w:rPr>
                <w:b/>
              </w:rPr>
            </w:pPr>
            <w:r>
              <w:rPr>
                <w:rFonts w:hint="eastAsia"/>
                <w:b/>
              </w:rPr>
              <w:t>说明</w:t>
            </w:r>
          </w:p>
        </w:tc>
        <w:tc>
          <w:tcPr>
            <w:tcW w:w="1359" w:type="dxa"/>
            <w:vAlign w:val="center"/>
          </w:tcPr>
          <w:p w:rsidR="00EE7F7A" w:rsidRDefault="00EE7F7A" w:rsidP="00660409">
            <w:pPr>
              <w:jc w:val="center"/>
              <w:rPr>
                <w:b/>
              </w:rPr>
            </w:pPr>
            <w:r>
              <w:rPr>
                <w:rFonts w:hint="eastAsia"/>
                <w:b/>
              </w:rPr>
              <w:t>操作</w:t>
            </w:r>
          </w:p>
        </w:tc>
      </w:tr>
      <w:tr w:rsidR="00EE7F7A" w:rsidTr="00660409">
        <w:trPr>
          <w:trHeight w:val="368"/>
          <w:jc w:val="center"/>
        </w:trPr>
        <w:tc>
          <w:tcPr>
            <w:tcW w:w="1188" w:type="dxa"/>
            <w:vAlign w:val="center"/>
          </w:tcPr>
          <w:p w:rsidR="00EE7F7A" w:rsidRDefault="00EE7F7A" w:rsidP="00660409">
            <w:r>
              <w:rPr>
                <w:rFonts w:hint="eastAsia"/>
              </w:rPr>
              <w:t>密码错误</w:t>
            </w:r>
          </w:p>
        </w:tc>
        <w:tc>
          <w:tcPr>
            <w:tcW w:w="2410" w:type="dxa"/>
            <w:vAlign w:val="center"/>
          </w:tcPr>
          <w:p w:rsidR="00EE7F7A" w:rsidRDefault="00EE7F7A" w:rsidP="00660409">
            <w:r>
              <w:rPr>
                <w:rFonts w:hint="eastAsia"/>
              </w:rPr>
              <w:t>用户输入消费密码错误</w:t>
            </w:r>
          </w:p>
        </w:tc>
        <w:tc>
          <w:tcPr>
            <w:tcW w:w="1359" w:type="dxa"/>
            <w:vAlign w:val="center"/>
          </w:tcPr>
          <w:p w:rsidR="00EE7F7A" w:rsidRDefault="00EE7F7A" w:rsidP="00660409">
            <w:r>
              <w:rPr>
                <w:rFonts w:hint="eastAsia"/>
              </w:rPr>
              <w:t>请重新输入</w:t>
            </w:r>
          </w:p>
        </w:tc>
      </w:tr>
      <w:tr w:rsidR="00EE7F7A" w:rsidTr="00660409">
        <w:trPr>
          <w:trHeight w:val="369"/>
          <w:jc w:val="center"/>
        </w:trPr>
        <w:tc>
          <w:tcPr>
            <w:tcW w:w="1188" w:type="dxa"/>
            <w:vAlign w:val="center"/>
          </w:tcPr>
          <w:p w:rsidR="00EE7F7A" w:rsidRDefault="00EE7F7A" w:rsidP="00660409">
            <w:r>
              <w:rPr>
                <w:rFonts w:hint="eastAsia"/>
              </w:rPr>
              <w:t>挂失卡</w:t>
            </w:r>
          </w:p>
        </w:tc>
        <w:tc>
          <w:tcPr>
            <w:tcW w:w="2410" w:type="dxa"/>
            <w:vAlign w:val="center"/>
          </w:tcPr>
          <w:p w:rsidR="00EE7F7A" w:rsidRDefault="00EE7F7A" w:rsidP="00660409">
            <w:r>
              <w:rPr>
                <w:rFonts w:hint="eastAsia"/>
              </w:rPr>
              <w:t>此卡已经挂失</w:t>
            </w:r>
          </w:p>
        </w:tc>
        <w:tc>
          <w:tcPr>
            <w:tcW w:w="1359" w:type="dxa"/>
            <w:vAlign w:val="center"/>
          </w:tcPr>
          <w:p w:rsidR="00EE7F7A" w:rsidRDefault="00EE7F7A" w:rsidP="00660409">
            <w:r>
              <w:rPr>
                <w:rFonts w:hint="eastAsia"/>
              </w:rPr>
              <w:t>请解挂</w:t>
            </w:r>
          </w:p>
        </w:tc>
      </w:tr>
      <w:tr w:rsidR="00EE7F7A" w:rsidTr="00660409">
        <w:trPr>
          <w:trHeight w:val="369"/>
          <w:jc w:val="center"/>
        </w:trPr>
        <w:tc>
          <w:tcPr>
            <w:tcW w:w="1188" w:type="dxa"/>
            <w:vAlign w:val="center"/>
          </w:tcPr>
          <w:p w:rsidR="00EE7F7A" w:rsidRDefault="00EE7F7A" w:rsidP="00660409">
            <w:r>
              <w:rPr>
                <w:rFonts w:hint="eastAsia"/>
              </w:rPr>
              <w:t>余额不足</w:t>
            </w:r>
          </w:p>
        </w:tc>
        <w:tc>
          <w:tcPr>
            <w:tcW w:w="2410" w:type="dxa"/>
            <w:vAlign w:val="center"/>
          </w:tcPr>
          <w:p w:rsidR="00EE7F7A" w:rsidRDefault="00EE7F7A" w:rsidP="00660409">
            <w:r>
              <w:rPr>
                <w:rFonts w:hint="eastAsia"/>
              </w:rPr>
              <w:t>卡余额不足</w:t>
            </w:r>
          </w:p>
        </w:tc>
        <w:tc>
          <w:tcPr>
            <w:tcW w:w="1359" w:type="dxa"/>
            <w:vAlign w:val="center"/>
          </w:tcPr>
          <w:p w:rsidR="00EE7F7A" w:rsidRDefault="00EE7F7A" w:rsidP="00660409">
            <w:r>
              <w:rPr>
                <w:rFonts w:hint="eastAsia"/>
              </w:rPr>
              <w:t>请充值</w:t>
            </w:r>
          </w:p>
        </w:tc>
      </w:tr>
      <w:tr w:rsidR="00EE7F7A" w:rsidTr="00660409">
        <w:trPr>
          <w:trHeight w:val="369"/>
          <w:jc w:val="center"/>
        </w:trPr>
        <w:tc>
          <w:tcPr>
            <w:tcW w:w="1188" w:type="dxa"/>
            <w:vAlign w:val="center"/>
          </w:tcPr>
          <w:p w:rsidR="00EE7F7A" w:rsidRDefault="00EE7F7A" w:rsidP="00660409">
            <w:r>
              <w:rPr>
                <w:rFonts w:hint="eastAsia"/>
              </w:rPr>
              <w:t>其他提示</w:t>
            </w:r>
          </w:p>
        </w:tc>
        <w:tc>
          <w:tcPr>
            <w:tcW w:w="3769" w:type="dxa"/>
            <w:gridSpan w:val="2"/>
            <w:vAlign w:val="center"/>
          </w:tcPr>
          <w:p w:rsidR="00EE7F7A" w:rsidRDefault="00EE7F7A" w:rsidP="00660409">
            <w:r>
              <w:rPr>
                <w:rFonts w:hint="eastAsia"/>
              </w:rPr>
              <w:t>咨询一卡通事务中心</w:t>
            </w:r>
          </w:p>
        </w:tc>
      </w:tr>
    </w:tbl>
    <w:p w:rsidR="00EE7F7A" w:rsidRDefault="00EE7F7A" w:rsidP="00EE7F7A">
      <w:pPr>
        <w:rPr>
          <w:b/>
          <w:color w:val="FF0000"/>
        </w:rPr>
      </w:pPr>
      <w:r>
        <w:rPr>
          <w:rFonts w:hint="eastAsia"/>
          <w:b/>
        </w:rPr>
        <w:t>温馨提示：校园卡的每天日</w:t>
      </w:r>
      <w:r>
        <w:rPr>
          <w:rFonts w:hint="eastAsia"/>
          <w:b/>
          <w:color w:val="FF0000"/>
        </w:rPr>
        <w:t>消费限额为</w:t>
      </w:r>
      <w:r>
        <w:rPr>
          <w:rFonts w:hint="eastAsia"/>
          <w:b/>
          <w:color w:val="FF0000"/>
        </w:rPr>
        <w:t>500</w:t>
      </w:r>
      <w:r>
        <w:rPr>
          <w:rFonts w:hint="eastAsia"/>
          <w:b/>
          <w:color w:val="FF0000"/>
        </w:rPr>
        <w:t>元，超出需要输入密码。</w:t>
      </w:r>
    </w:p>
    <w:p w:rsidR="00EE7F7A" w:rsidRDefault="00EE7F7A" w:rsidP="00EE7F7A">
      <w:pPr>
        <w:rPr>
          <w:b/>
        </w:rPr>
      </w:pPr>
      <w:r>
        <w:rPr>
          <w:b/>
        </w:rPr>
        <w:t>2</w:t>
      </w:r>
      <w:r>
        <w:rPr>
          <w:rFonts w:hint="eastAsia"/>
          <w:b/>
        </w:rPr>
        <w:t>、校园卡自助圈存机：</w:t>
      </w:r>
    </w:p>
    <w:p w:rsidR="00EE7F7A" w:rsidRDefault="00EE7F7A" w:rsidP="00923BC4">
      <w:pPr>
        <w:jc w:val="center"/>
        <w:rPr>
          <w:b/>
        </w:rPr>
      </w:pPr>
      <w:r>
        <w:rPr>
          <w:noProof/>
        </w:rPr>
        <w:drawing>
          <wp:inline distT="0" distB="0" distL="0" distR="0">
            <wp:extent cx="1138555" cy="11474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8555" cy="1147445"/>
                    </a:xfrm>
                    <a:prstGeom prst="rect">
                      <a:avLst/>
                    </a:prstGeom>
                    <a:noFill/>
                    <a:ln>
                      <a:noFill/>
                    </a:ln>
                  </pic:spPr>
                </pic:pic>
              </a:graphicData>
            </a:graphic>
          </wp:inline>
        </w:drawing>
      </w:r>
    </w:p>
    <w:p w:rsidR="00EE7F7A" w:rsidRDefault="00EE7F7A" w:rsidP="00EE7F7A"/>
    <w:p w:rsidR="00EE7F7A" w:rsidRDefault="00EE7F7A" w:rsidP="00EE7F7A">
      <w:pPr>
        <w:rPr>
          <w:b/>
        </w:rPr>
      </w:pPr>
      <w:r>
        <w:rPr>
          <w:rFonts w:hint="eastAsia"/>
          <w:b/>
        </w:rPr>
        <w:t>校园卡自助圈存机功能介绍：</w:t>
      </w:r>
    </w:p>
    <w:p w:rsidR="00EE7F7A" w:rsidRDefault="00EE7F7A" w:rsidP="00EE7F7A">
      <w:pPr>
        <w:rPr>
          <w:b/>
        </w:rPr>
      </w:pPr>
      <w:r>
        <w:rPr>
          <w:rFonts w:hint="eastAsia"/>
          <w:b/>
        </w:rPr>
        <w:t>（</w:t>
      </w:r>
      <w:r>
        <w:rPr>
          <w:b/>
        </w:rPr>
        <w:t>1</w:t>
      </w:r>
      <w:r>
        <w:rPr>
          <w:rFonts w:hint="eastAsia"/>
          <w:b/>
        </w:rPr>
        <w:t>）校园卡业务：</w:t>
      </w:r>
    </w:p>
    <w:p w:rsidR="00EE7F7A" w:rsidRDefault="00EE7F7A" w:rsidP="00EE7F7A">
      <w:pPr>
        <w:ind w:firstLineChars="200" w:firstLine="420"/>
        <w:rPr>
          <w:b/>
        </w:rPr>
      </w:pPr>
      <w:r>
        <w:rPr>
          <w:rFonts w:hint="eastAsia"/>
        </w:rPr>
        <w:t>包括查询校园卡余额、修改消费密码、卡挂失等功能。余额查询需要将校园卡置于校园卡自助一体机的读卡区内来完成，修改消费密码要放入校园卡，并分别输入原密码和新密码来完成。校园卡挂失需提供学（工）号和当前消费密码。</w:t>
      </w:r>
    </w:p>
    <w:p w:rsidR="00EE7F7A" w:rsidRDefault="00EE7F7A" w:rsidP="00EE7F7A">
      <w:pPr>
        <w:rPr>
          <w:b/>
        </w:rPr>
      </w:pPr>
      <w:r>
        <w:rPr>
          <w:rFonts w:hint="eastAsia"/>
          <w:b/>
        </w:rPr>
        <w:t>（</w:t>
      </w:r>
      <w:r>
        <w:rPr>
          <w:b/>
        </w:rPr>
        <w:t>2</w:t>
      </w:r>
      <w:r>
        <w:rPr>
          <w:rFonts w:hint="eastAsia"/>
          <w:b/>
        </w:rPr>
        <w:t>）银行卡业务：</w:t>
      </w:r>
    </w:p>
    <w:p w:rsidR="00EE7F7A" w:rsidRDefault="00EE7F7A" w:rsidP="00EE7F7A">
      <w:pPr>
        <w:ind w:firstLine="420"/>
      </w:pPr>
      <w:r>
        <w:rPr>
          <w:rFonts w:hint="eastAsia"/>
        </w:rPr>
        <w:t>包括自助圈存转账、解除校园卡与银行卡的绑定关系等功能。我校一卡通圈存系统与工商银行合作开发，已将您的校园卡与</w:t>
      </w:r>
      <w:r w:rsidR="00F615B0">
        <w:rPr>
          <w:rFonts w:hint="eastAsia"/>
        </w:rPr>
        <w:t>工行</w:t>
      </w:r>
      <w:r>
        <w:rPr>
          <w:rFonts w:hint="eastAsia"/>
        </w:rPr>
        <w:t>卡进行了签约绑定，您可以通过以上功能来管理您的签约关系。签约后，可将银行卡内的钱圈转到校园卡中使用，实现自助充值。建立签约关系时，需确保校园卡中所登记的姓名和身份证号与银行卡保持一致。如遇签约或转账失败等问题，请核实您的银行卡是否遗失补办过。当发生此类问题时，可先解除与旧银行卡的签约关系，再与新银行卡建立签约即可。也可持身份证到一卡通事务中心咨询解决。</w:t>
      </w:r>
    </w:p>
    <w:p w:rsidR="00EE7F7A" w:rsidRDefault="00EE7F7A" w:rsidP="00EE7F7A">
      <w:pPr>
        <w:ind w:firstLine="420"/>
        <w:rPr>
          <w:b/>
          <w:sz w:val="22"/>
        </w:rPr>
      </w:pPr>
      <w:r>
        <w:rPr>
          <w:rFonts w:hint="eastAsia"/>
          <w:b/>
        </w:rPr>
        <w:t>注意事项：</w:t>
      </w:r>
      <w:r>
        <w:rPr>
          <w:rFonts w:hint="eastAsia"/>
        </w:rPr>
        <w:t>由于银行端营业时间限制，圈存业务开放时间为每天</w:t>
      </w:r>
      <w:r>
        <w:t>6:30</w:t>
      </w:r>
      <w:r>
        <w:rPr>
          <w:rFonts w:hint="eastAsia"/>
        </w:rPr>
        <w:t>－</w:t>
      </w:r>
      <w:r>
        <w:t>23</w:t>
      </w:r>
      <w:r>
        <w:rPr>
          <w:rFonts w:hint="eastAsia"/>
        </w:rPr>
        <w:t>：</w:t>
      </w:r>
      <w:r>
        <w:t>00</w:t>
      </w:r>
      <w:r>
        <w:rPr>
          <w:rFonts w:hint="eastAsia"/>
        </w:rPr>
        <w:t>，且银行卡内的余额要大于圈转金额。</w:t>
      </w:r>
    </w:p>
    <w:p w:rsidR="00EE7F7A" w:rsidRDefault="00EE7F7A" w:rsidP="00EE7F7A">
      <w:pPr>
        <w:rPr>
          <w:b/>
        </w:rPr>
      </w:pPr>
      <w:r>
        <w:rPr>
          <w:rFonts w:hint="eastAsia"/>
          <w:b/>
        </w:rPr>
        <w:t>（</w:t>
      </w:r>
      <w:r>
        <w:rPr>
          <w:b/>
        </w:rPr>
        <w:t>3</w:t>
      </w:r>
      <w:r>
        <w:rPr>
          <w:rFonts w:hint="eastAsia"/>
          <w:b/>
        </w:rPr>
        <w:t>）领款服务：</w:t>
      </w:r>
    </w:p>
    <w:p w:rsidR="00EE7F7A" w:rsidRDefault="00EE7F7A" w:rsidP="00EE7F7A">
      <w:pPr>
        <w:ind w:firstLine="420"/>
      </w:pPr>
      <w:r>
        <w:rPr>
          <w:rFonts w:hint="eastAsia"/>
        </w:rPr>
        <w:t>包括圈存领款和补助领款。当圈存操作发生异常造成银行卡已经扣款、但校园卡还未到账时，系统中会形成圈存未领款项，此时选择圈存领款功能，将校园卡放在读卡区并输入校园卡消费密码，即可领取圈存款项。</w:t>
      </w:r>
    </w:p>
    <w:p w:rsidR="00EE7F7A" w:rsidRDefault="00EE7F7A" w:rsidP="00EE7F7A">
      <w:pPr>
        <w:ind w:firstLine="420"/>
      </w:pPr>
      <w:r>
        <w:rPr>
          <w:rFonts w:hint="eastAsia"/>
        </w:rPr>
        <w:t>当学校发放某些补助款时，会在系统内形成补助未领款项，此时选择补助领款功能，将校园卡放在读卡区并输入校园卡消费密码，即可领取补助款项。</w:t>
      </w:r>
    </w:p>
    <w:p w:rsidR="00EE7F7A" w:rsidRDefault="00EE7F7A" w:rsidP="00EE7F7A">
      <w:pPr>
        <w:rPr>
          <w:b/>
        </w:rPr>
      </w:pPr>
      <w:r>
        <w:rPr>
          <w:rFonts w:hint="eastAsia"/>
          <w:b/>
        </w:rPr>
        <w:t>（</w:t>
      </w:r>
      <w:r>
        <w:rPr>
          <w:b/>
        </w:rPr>
        <w:t>4</w:t>
      </w:r>
      <w:r>
        <w:rPr>
          <w:rFonts w:hint="eastAsia"/>
          <w:b/>
        </w:rPr>
        <w:t>）未领款查询：</w:t>
      </w:r>
    </w:p>
    <w:p w:rsidR="00EE7F7A" w:rsidRDefault="00EE7F7A" w:rsidP="00EE7F7A">
      <w:pPr>
        <w:ind w:firstLine="420"/>
      </w:pPr>
      <w:r>
        <w:rPr>
          <w:rFonts w:hint="eastAsia"/>
        </w:rPr>
        <w:t>包括圈存未领和补助未领两类。如您不清楚是否有未领的款项，可以通过此功能来查询。</w:t>
      </w:r>
    </w:p>
    <w:p w:rsidR="00EE7F7A" w:rsidRPr="00EE7F7A" w:rsidRDefault="00EE7F7A" w:rsidP="00EE7F7A">
      <w:pPr>
        <w:ind w:firstLine="420"/>
      </w:pPr>
    </w:p>
    <w:p w:rsidR="00EE7F7A" w:rsidRDefault="00EE7F7A" w:rsidP="00EE7F7A">
      <w:pPr>
        <w:rPr>
          <w:b/>
        </w:rPr>
      </w:pPr>
      <w:r>
        <w:rPr>
          <w:rFonts w:hint="eastAsia"/>
          <w:b/>
        </w:rPr>
        <w:lastRenderedPageBreak/>
        <w:t>（</w:t>
      </w:r>
      <w:r>
        <w:rPr>
          <w:b/>
        </w:rPr>
        <w:t>5</w:t>
      </w:r>
      <w:r>
        <w:rPr>
          <w:rFonts w:hint="eastAsia"/>
          <w:b/>
        </w:rPr>
        <w:t>）信息查询：</w:t>
      </w:r>
    </w:p>
    <w:p w:rsidR="00EE7F7A" w:rsidRDefault="00EE7F7A" w:rsidP="00D65846">
      <w:pPr>
        <w:ind w:firstLine="345"/>
        <w:jc w:val="left"/>
      </w:pPr>
      <w:r>
        <w:rPr>
          <w:rFonts w:hint="eastAsia"/>
        </w:rPr>
        <w:t>功能包括查看系统内的通知公告、修改查询密码、按科目（消费类型）查询个人消费记录等，登录自助查询系统可通过有卡和无卡两种方式实现。有卡登录时，将卡片置于读卡区，点击屏幕上方导航栏内的“登录”按钮即可；无卡登录时，点击屏幕下方页面中的“登录”选项，输入学（工）号、查询密码和验证码即可登录</w:t>
      </w:r>
    </w:p>
    <w:p w:rsidR="00EE7F7A" w:rsidRDefault="00EE7F7A" w:rsidP="00EE7F7A">
      <w:r>
        <w:rPr>
          <w:rFonts w:hint="eastAsia"/>
          <w:b/>
        </w:rPr>
        <w:t>3</w:t>
      </w:r>
      <w:r>
        <w:rPr>
          <w:rFonts w:hint="eastAsia"/>
          <w:b/>
        </w:rPr>
        <w:t>、自助现金充值机</w:t>
      </w:r>
    </w:p>
    <w:p w:rsidR="00EE7F7A" w:rsidRDefault="00EE7F7A" w:rsidP="00923BC4">
      <w:pPr>
        <w:jc w:val="center"/>
      </w:pPr>
      <w:r>
        <w:rPr>
          <w:noProof/>
        </w:rPr>
        <w:drawing>
          <wp:inline distT="0" distB="0" distL="0" distR="0">
            <wp:extent cx="1535430" cy="1311275"/>
            <wp:effectExtent l="0" t="0" r="0" b="0"/>
            <wp:docPr id="1" name="图片 1" descr="http://www.newcapec.com.cn/d/file/products/xiaofei/b88ad75f4650e032ae7fdb17160426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http://www.newcapec.com.cn/d/file/products/xiaofei/b88ad75f4650e032ae7fdb17160426c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35430" cy="1311275"/>
                    </a:xfrm>
                    <a:prstGeom prst="rect">
                      <a:avLst/>
                    </a:prstGeom>
                    <a:noFill/>
                    <a:ln>
                      <a:noFill/>
                    </a:ln>
                  </pic:spPr>
                </pic:pic>
              </a:graphicData>
            </a:graphic>
          </wp:inline>
        </w:drawing>
      </w:r>
    </w:p>
    <w:p w:rsidR="00EE7F7A" w:rsidRDefault="00EE7F7A" w:rsidP="00EE7F7A">
      <w:pPr>
        <w:rPr>
          <w:b/>
        </w:rPr>
      </w:pPr>
      <w:r>
        <w:rPr>
          <w:rFonts w:hint="eastAsia"/>
          <w:b/>
        </w:rPr>
        <w:t>自助现金充值机的使用方法</w:t>
      </w:r>
    </w:p>
    <w:p w:rsidR="00EE7F7A" w:rsidRDefault="00EE7F7A" w:rsidP="00EE7F7A">
      <w:r>
        <w:rPr>
          <w:rFonts w:hint="eastAsia"/>
        </w:rPr>
        <w:t>①将卡片放在设备上的读卡区域，点击“现金充值”</w:t>
      </w:r>
    </w:p>
    <w:p w:rsidR="00EE7F7A" w:rsidRDefault="00EE7F7A" w:rsidP="00EE7F7A">
      <w:r>
        <w:rPr>
          <w:rFonts w:hint="eastAsia"/>
        </w:rPr>
        <w:t>②入钞口指示灯闪烁时投入</w:t>
      </w:r>
      <w:r>
        <w:rPr>
          <w:color w:val="FF0000"/>
        </w:rPr>
        <w:t>50</w:t>
      </w:r>
      <w:r>
        <w:rPr>
          <w:rFonts w:hint="eastAsia"/>
          <w:color w:val="FF0000"/>
        </w:rPr>
        <w:t>、</w:t>
      </w:r>
      <w:r>
        <w:rPr>
          <w:color w:val="FF0000"/>
        </w:rPr>
        <w:t>100</w:t>
      </w:r>
      <w:r>
        <w:rPr>
          <w:rFonts w:hint="eastAsia"/>
        </w:rPr>
        <w:t>元面值的纸币</w:t>
      </w:r>
    </w:p>
    <w:p w:rsidR="00EE7F7A" w:rsidRDefault="00EE7F7A" w:rsidP="00EE7F7A">
      <w:r>
        <w:rPr>
          <w:rFonts w:hint="eastAsia"/>
        </w:rPr>
        <w:t>③点击完成投币</w:t>
      </w:r>
    </w:p>
    <w:p w:rsidR="00EE7F7A" w:rsidRDefault="00EE7F7A" w:rsidP="00EE7F7A">
      <w:r>
        <w:rPr>
          <w:rFonts w:hint="eastAsia"/>
        </w:rPr>
        <w:t>④等待系统判断，完成充值操作</w:t>
      </w:r>
    </w:p>
    <w:p w:rsidR="00EE7F7A" w:rsidRDefault="00EE7F7A" w:rsidP="00EE7F7A">
      <w:r>
        <w:rPr>
          <w:rFonts w:hint="eastAsia"/>
        </w:rPr>
        <w:t>⑤等待设备发出完成提示后，取走卡片</w:t>
      </w:r>
    </w:p>
    <w:p w:rsidR="00EE7F7A" w:rsidRDefault="00EE7F7A" w:rsidP="00EE7F7A">
      <w:pPr>
        <w:rPr>
          <w:b/>
          <w:color w:val="FF0000"/>
        </w:rPr>
      </w:pPr>
      <w:r>
        <w:rPr>
          <w:rFonts w:hint="eastAsia"/>
          <w:b/>
          <w:color w:val="FF0000"/>
        </w:rPr>
        <w:t>注意：在充值过程中不可移动卡片，机器不可找零，只能投入</w:t>
      </w:r>
      <w:r>
        <w:rPr>
          <w:rFonts w:hint="eastAsia"/>
          <w:b/>
          <w:color w:val="FF0000"/>
        </w:rPr>
        <w:t>100</w:t>
      </w:r>
      <w:r>
        <w:rPr>
          <w:rFonts w:hint="eastAsia"/>
          <w:b/>
          <w:color w:val="FF0000"/>
        </w:rPr>
        <w:t>元或</w:t>
      </w:r>
      <w:r>
        <w:rPr>
          <w:rFonts w:hint="eastAsia"/>
          <w:b/>
          <w:color w:val="FF0000"/>
        </w:rPr>
        <w:t>50</w:t>
      </w:r>
      <w:r>
        <w:rPr>
          <w:rFonts w:hint="eastAsia"/>
          <w:b/>
          <w:color w:val="FF0000"/>
        </w:rPr>
        <w:t>元纸币。</w:t>
      </w:r>
    </w:p>
    <w:p w:rsidR="00EE7F7A" w:rsidRDefault="00EE7F7A" w:rsidP="00EE7F7A">
      <w:pPr>
        <w:ind w:firstLineChars="350" w:firstLine="735"/>
      </w:pPr>
    </w:p>
    <w:p w:rsidR="00EE7F7A" w:rsidRDefault="00D65846" w:rsidP="00EE7F7A">
      <w:pPr>
        <w:rPr>
          <w:b/>
        </w:rPr>
      </w:pPr>
      <w:r>
        <w:rPr>
          <w:rFonts w:hint="eastAsia"/>
          <w:b/>
        </w:rPr>
        <w:t>校园卡自助圈存</w:t>
      </w:r>
      <w:r w:rsidR="00EE7F7A">
        <w:rPr>
          <w:rFonts w:hint="eastAsia"/>
          <w:b/>
        </w:rPr>
        <w:t>机以及自助充值机分布地点：</w:t>
      </w:r>
    </w:p>
    <w:tbl>
      <w:tblPr>
        <w:tblStyle w:val="a3"/>
        <w:tblW w:w="0" w:type="auto"/>
        <w:tblLayout w:type="fixed"/>
        <w:tblLook w:val="0000" w:firstRow="0" w:lastRow="0" w:firstColumn="0" w:lastColumn="0" w:noHBand="0" w:noVBand="0"/>
      </w:tblPr>
      <w:tblGrid>
        <w:gridCol w:w="3130"/>
        <w:gridCol w:w="1454"/>
      </w:tblGrid>
      <w:tr w:rsidR="00D65846" w:rsidTr="00660409">
        <w:tc>
          <w:tcPr>
            <w:tcW w:w="3130" w:type="dxa"/>
            <w:vAlign w:val="center"/>
          </w:tcPr>
          <w:p w:rsidR="00D65846" w:rsidRPr="005231CF" w:rsidRDefault="00D65846" w:rsidP="00660409">
            <w:pPr>
              <w:jc w:val="center"/>
              <w:rPr>
                <w:b/>
                <w:sz w:val="24"/>
              </w:rPr>
            </w:pPr>
            <w:r w:rsidRPr="005231CF">
              <w:rPr>
                <w:rFonts w:hint="eastAsia"/>
                <w:b/>
                <w:sz w:val="24"/>
              </w:rPr>
              <w:t>自助圈存机位置</w:t>
            </w:r>
          </w:p>
        </w:tc>
        <w:tc>
          <w:tcPr>
            <w:tcW w:w="1454" w:type="dxa"/>
            <w:vAlign w:val="center"/>
          </w:tcPr>
          <w:p w:rsidR="00D65846" w:rsidRPr="005231CF" w:rsidRDefault="00D65846" w:rsidP="00660409">
            <w:pPr>
              <w:jc w:val="center"/>
              <w:rPr>
                <w:b/>
                <w:sz w:val="24"/>
              </w:rPr>
            </w:pPr>
            <w:r w:rsidRPr="005231CF">
              <w:rPr>
                <w:rFonts w:hint="eastAsia"/>
                <w:b/>
                <w:sz w:val="24"/>
              </w:rPr>
              <w:t>数量</w:t>
            </w:r>
          </w:p>
        </w:tc>
      </w:tr>
      <w:tr w:rsidR="00D65846" w:rsidTr="00660409">
        <w:tc>
          <w:tcPr>
            <w:tcW w:w="3130" w:type="dxa"/>
            <w:vAlign w:val="center"/>
          </w:tcPr>
          <w:p w:rsidR="00D65846" w:rsidRDefault="00D65846" w:rsidP="00660409">
            <w:pPr>
              <w:jc w:val="center"/>
              <w:rPr>
                <w:sz w:val="32"/>
                <w:szCs w:val="32"/>
              </w:rPr>
            </w:pPr>
            <w:r>
              <w:rPr>
                <w:rFonts w:hint="eastAsia"/>
                <w:sz w:val="24"/>
              </w:rPr>
              <w:t>竞慧西楼一卡通服务大厅</w:t>
            </w:r>
          </w:p>
        </w:tc>
        <w:tc>
          <w:tcPr>
            <w:tcW w:w="1454" w:type="dxa"/>
            <w:vAlign w:val="center"/>
          </w:tcPr>
          <w:p w:rsidR="00D65846" w:rsidRDefault="00D65846" w:rsidP="00660409">
            <w:pPr>
              <w:jc w:val="center"/>
              <w:rPr>
                <w:sz w:val="24"/>
              </w:rPr>
            </w:pPr>
            <w:r>
              <w:rPr>
                <w:rFonts w:hint="eastAsia"/>
                <w:sz w:val="24"/>
              </w:rPr>
              <w:t>2</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润园食堂</w:t>
            </w:r>
          </w:p>
        </w:tc>
        <w:tc>
          <w:tcPr>
            <w:tcW w:w="1454" w:type="dxa"/>
            <w:vAlign w:val="center"/>
          </w:tcPr>
          <w:p w:rsidR="00D65846" w:rsidRDefault="00D65846" w:rsidP="00660409">
            <w:pPr>
              <w:jc w:val="center"/>
              <w:rPr>
                <w:sz w:val="24"/>
              </w:rPr>
            </w:pPr>
            <w:r>
              <w:rPr>
                <w:rFonts w:hint="eastAsia"/>
                <w:sz w:val="24"/>
              </w:rPr>
              <w:t>3</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泽园食堂</w:t>
            </w:r>
          </w:p>
        </w:tc>
        <w:tc>
          <w:tcPr>
            <w:tcW w:w="1454" w:type="dxa"/>
            <w:vAlign w:val="center"/>
          </w:tcPr>
          <w:p w:rsidR="00D65846" w:rsidRDefault="00D65846" w:rsidP="00660409">
            <w:pPr>
              <w:jc w:val="center"/>
              <w:rPr>
                <w:sz w:val="24"/>
              </w:rPr>
            </w:pPr>
            <w:r>
              <w:rPr>
                <w:rFonts w:hint="eastAsia"/>
                <w:sz w:val="24"/>
              </w:rPr>
              <w:t>3</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澄园机房</w:t>
            </w:r>
          </w:p>
        </w:tc>
        <w:tc>
          <w:tcPr>
            <w:tcW w:w="1454" w:type="dxa"/>
            <w:vAlign w:val="center"/>
          </w:tcPr>
          <w:p w:rsidR="00D65846" w:rsidRDefault="00D65846" w:rsidP="00660409">
            <w:pPr>
              <w:jc w:val="center"/>
              <w:rPr>
                <w:sz w:val="24"/>
              </w:rPr>
            </w:pPr>
            <w:r>
              <w:rPr>
                <w:rFonts w:hint="eastAsia"/>
                <w:sz w:val="24"/>
              </w:rPr>
              <w:t>1</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澄园婷云湾美食广场</w:t>
            </w:r>
          </w:p>
        </w:tc>
        <w:tc>
          <w:tcPr>
            <w:tcW w:w="1454" w:type="dxa"/>
            <w:vAlign w:val="center"/>
          </w:tcPr>
          <w:p w:rsidR="00D65846" w:rsidRDefault="00D65846" w:rsidP="00660409">
            <w:pPr>
              <w:jc w:val="center"/>
              <w:rPr>
                <w:sz w:val="24"/>
              </w:rPr>
            </w:pPr>
            <w:r>
              <w:rPr>
                <w:rFonts w:hint="eastAsia"/>
                <w:sz w:val="24"/>
              </w:rPr>
              <w:t>1</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沁园食堂</w:t>
            </w:r>
          </w:p>
        </w:tc>
        <w:tc>
          <w:tcPr>
            <w:tcW w:w="1454" w:type="dxa"/>
            <w:vAlign w:val="center"/>
          </w:tcPr>
          <w:p w:rsidR="00D65846" w:rsidRDefault="00D65846" w:rsidP="00660409">
            <w:pPr>
              <w:jc w:val="center"/>
              <w:rPr>
                <w:sz w:val="24"/>
              </w:rPr>
            </w:pPr>
            <w:r>
              <w:rPr>
                <w:rFonts w:hint="eastAsia"/>
                <w:sz w:val="24"/>
              </w:rPr>
              <w:t>3</w:t>
            </w:r>
            <w:r>
              <w:rPr>
                <w:rFonts w:hint="eastAsia"/>
                <w:sz w:val="24"/>
              </w:rPr>
              <w:t>台</w:t>
            </w:r>
          </w:p>
        </w:tc>
      </w:tr>
    </w:tbl>
    <w:p w:rsidR="00EE7F7A" w:rsidRDefault="00EE7F7A" w:rsidP="00EE7F7A"/>
    <w:p w:rsidR="00E73D26" w:rsidRDefault="00E73D26" w:rsidP="00EE7F7A"/>
    <w:tbl>
      <w:tblPr>
        <w:tblStyle w:val="a3"/>
        <w:tblW w:w="0" w:type="auto"/>
        <w:tblLayout w:type="fixed"/>
        <w:tblLook w:val="0000" w:firstRow="0" w:lastRow="0" w:firstColumn="0" w:lastColumn="0" w:noHBand="0" w:noVBand="0"/>
      </w:tblPr>
      <w:tblGrid>
        <w:gridCol w:w="3130"/>
        <w:gridCol w:w="1454"/>
      </w:tblGrid>
      <w:tr w:rsidR="00D65846" w:rsidTr="00660409">
        <w:tc>
          <w:tcPr>
            <w:tcW w:w="3130" w:type="dxa"/>
            <w:vAlign w:val="center"/>
          </w:tcPr>
          <w:p w:rsidR="00D65846" w:rsidRPr="005231CF" w:rsidRDefault="00D65846" w:rsidP="00660409">
            <w:pPr>
              <w:jc w:val="center"/>
              <w:rPr>
                <w:b/>
                <w:sz w:val="24"/>
              </w:rPr>
            </w:pPr>
            <w:r w:rsidRPr="005231CF">
              <w:rPr>
                <w:rFonts w:hint="eastAsia"/>
                <w:b/>
                <w:sz w:val="24"/>
              </w:rPr>
              <w:t>自助现金充值机位置</w:t>
            </w:r>
          </w:p>
        </w:tc>
        <w:tc>
          <w:tcPr>
            <w:tcW w:w="1454" w:type="dxa"/>
            <w:vAlign w:val="center"/>
          </w:tcPr>
          <w:p w:rsidR="00D65846" w:rsidRPr="005231CF" w:rsidRDefault="00D65846" w:rsidP="00660409">
            <w:pPr>
              <w:jc w:val="center"/>
              <w:rPr>
                <w:b/>
                <w:sz w:val="24"/>
              </w:rPr>
            </w:pPr>
            <w:r w:rsidRPr="005231CF">
              <w:rPr>
                <w:rFonts w:hint="eastAsia"/>
                <w:b/>
                <w:sz w:val="24"/>
              </w:rPr>
              <w:t>数量</w:t>
            </w:r>
          </w:p>
        </w:tc>
      </w:tr>
      <w:tr w:rsidR="00D65846" w:rsidTr="00660409">
        <w:trPr>
          <w:trHeight w:val="557"/>
        </w:trPr>
        <w:tc>
          <w:tcPr>
            <w:tcW w:w="3130" w:type="dxa"/>
            <w:vAlign w:val="center"/>
          </w:tcPr>
          <w:p w:rsidR="00D65846" w:rsidRDefault="00D65846" w:rsidP="00660409">
            <w:pPr>
              <w:jc w:val="center"/>
              <w:rPr>
                <w:sz w:val="32"/>
                <w:szCs w:val="32"/>
              </w:rPr>
            </w:pPr>
            <w:r>
              <w:rPr>
                <w:rFonts w:hint="eastAsia"/>
                <w:sz w:val="24"/>
              </w:rPr>
              <w:t>竞慧楼一卡通服务大厅</w:t>
            </w:r>
          </w:p>
        </w:tc>
        <w:tc>
          <w:tcPr>
            <w:tcW w:w="1454" w:type="dxa"/>
            <w:vAlign w:val="center"/>
          </w:tcPr>
          <w:p w:rsidR="00D65846" w:rsidRDefault="00D65846" w:rsidP="00660409">
            <w:pPr>
              <w:jc w:val="center"/>
              <w:rPr>
                <w:sz w:val="24"/>
              </w:rPr>
            </w:pPr>
            <w:r>
              <w:rPr>
                <w:rFonts w:hint="eastAsia"/>
                <w:sz w:val="24"/>
              </w:rPr>
              <w:t>1</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沁园食堂</w:t>
            </w:r>
          </w:p>
        </w:tc>
        <w:tc>
          <w:tcPr>
            <w:tcW w:w="1454" w:type="dxa"/>
            <w:vAlign w:val="center"/>
          </w:tcPr>
          <w:p w:rsidR="00D65846" w:rsidRDefault="00D65846" w:rsidP="00660409">
            <w:pPr>
              <w:jc w:val="center"/>
              <w:rPr>
                <w:sz w:val="24"/>
              </w:rPr>
            </w:pPr>
            <w:r>
              <w:rPr>
                <w:rFonts w:hint="eastAsia"/>
                <w:sz w:val="24"/>
              </w:rPr>
              <w:t>1</w:t>
            </w:r>
            <w:r>
              <w:rPr>
                <w:rFonts w:hint="eastAsia"/>
                <w:sz w:val="24"/>
              </w:rPr>
              <w:t>台</w:t>
            </w:r>
          </w:p>
        </w:tc>
      </w:tr>
      <w:tr w:rsidR="00D65846" w:rsidTr="00660409">
        <w:tc>
          <w:tcPr>
            <w:tcW w:w="3130" w:type="dxa"/>
            <w:vAlign w:val="center"/>
          </w:tcPr>
          <w:p w:rsidR="00D65846" w:rsidRDefault="00D65846" w:rsidP="00660409">
            <w:pPr>
              <w:jc w:val="center"/>
              <w:rPr>
                <w:sz w:val="24"/>
              </w:rPr>
            </w:pPr>
            <w:r>
              <w:rPr>
                <w:rFonts w:hint="eastAsia"/>
                <w:sz w:val="24"/>
              </w:rPr>
              <w:t>泽园食堂</w:t>
            </w:r>
          </w:p>
        </w:tc>
        <w:tc>
          <w:tcPr>
            <w:tcW w:w="1454" w:type="dxa"/>
            <w:vAlign w:val="center"/>
          </w:tcPr>
          <w:p w:rsidR="00D65846" w:rsidRDefault="00D65846" w:rsidP="00660409">
            <w:pPr>
              <w:jc w:val="center"/>
              <w:rPr>
                <w:sz w:val="24"/>
              </w:rPr>
            </w:pPr>
            <w:r>
              <w:rPr>
                <w:rFonts w:hint="eastAsia"/>
                <w:sz w:val="24"/>
              </w:rPr>
              <w:t>1</w:t>
            </w:r>
            <w:r>
              <w:rPr>
                <w:rFonts w:hint="eastAsia"/>
                <w:sz w:val="24"/>
              </w:rPr>
              <w:t>台</w:t>
            </w:r>
          </w:p>
        </w:tc>
      </w:tr>
    </w:tbl>
    <w:p w:rsidR="00E73D26" w:rsidRDefault="00E73D26" w:rsidP="00EE7F7A"/>
    <w:p w:rsidR="00E73D26" w:rsidRDefault="00E73D26" w:rsidP="00EE7F7A"/>
    <w:p w:rsidR="00EE7F7A" w:rsidRDefault="00EE7F7A" w:rsidP="00EE7F7A">
      <w:pPr>
        <w:rPr>
          <w:b/>
        </w:rPr>
      </w:pPr>
      <w:r>
        <w:rPr>
          <w:rFonts w:hint="eastAsia"/>
          <w:b/>
        </w:rPr>
        <w:t>4</w:t>
      </w:r>
      <w:r>
        <w:rPr>
          <w:rFonts w:hint="eastAsia"/>
          <w:b/>
        </w:rPr>
        <w:t>、开水、淋浴消费</w:t>
      </w:r>
      <w:r>
        <w:rPr>
          <w:b/>
        </w:rPr>
        <w:t>POS</w:t>
      </w:r>
      <w:r>
        <w:rPr>
          <w:rFonts w:hint="eastAsia"/>
          <w:b/>
        </w:rPr>
        <w:t>机：</w:t>
      </w:r>
    </w:p>
    <w:p w:rsidR="00EE7F7A" w:rsidRDefault="00EE7F7A" w:rsidP="00EE7F7A">
      <w:r>
        <w:object w:dxaOrig="9791" w:dyaOrig="3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5" o:spid="_x0000_i1025" type="#_x0000_t75" style="width:234pt;height:94.8pt;mso-wrap-style:square;mso-position-horizontal-relative:page;mso-position-vertical-relative:page" o:ole="">
            <v:imagedata r:id="rId10" o:title=""/>
          </v:shape>
          <o:OLEObject Type="Embed" ProgID="Visio.Drawing.11" ShapeID="对象 5" DrawAspect="Content" ObjectID="_1533376207" r:id="rId11"/>
        </w:object>
      </w:r>
    </w:p>
    <w:p w:rsidR="00EE7F7A" w:rsidRDefault="00EE7F7A" w:rsidP="00EE7F7A">
      <w:pPr>
        <w:ind w:firstLine="420"/>
        <w:rPr>
          <w:color w:val="FF0000"/>
        </w:rPr>
      </w:pPr>
      <w:r>
        <w:rPr>
          <w:rFonts w:hint="eastAsia"/>
          <w:color w:val="FF0000"/>
        </w:rPr>
        <w:t>打开水时，先将水壶准备好，然后将校园卡放入卡槽，即开始流水并计费；水快满时，提前</w:t>
      </w:r>
      <w:r>
        <w:rPr>
          <w:color w:val="FF0000"/>
        </w:rPr>
        <w:t>2</w:t>
      </w:r>
      <w:r>
        <w:rPr>
          <w:rFonts w:hint="eastAsia"/>
          <w:color w:val="FF0000"/>
        </w:rPr>
        <w:t>－</w:t>
      </w:r>
      <w:r>
        <w:rPr>
          <w:color w:val="FF0000"/>
        </w:rPr>
        <w:t>3</w:t>
      </w:r>
      <w:r>
        <w:rPr>
          <w:rFonts w:hint="eastAsia"/>
          <w:color w:val="FF0000"/>
        </w:rPr>
        <w:t>秒钟取走卡片，水流停止同时终止计费。</w:t>
      </w:r>
    </w:p>
    <w:p w:rsidR="00EE7F7A" w:rsidRDefault="00EE7F7A" w:rsidP="00EE7F7A">
      <w:pPr>
        <w:ind w:firstLine="420"/>
        <w:rPr>
          <w:color w:val="FF0000"/>
        </w:rPr>
      </w:pPr>
      <w:r>
        <w:rPr>
          <w:rFonts w:hint="eastAsia"/>
          <w:color w:val="FF0000"/>
        </w:rPr>
        <w:t>洗浴时，水控</w:t>
      </w:r>
      <w:r>
        <w:rPr>
          <w:color w:val="FF0000"/>
        </w:rPr>
        <w:t>POS</w:t>
      </w:r>
      <w:r>
        <w:rPr>
          <w:rFonts w:hint="eastAsia"/>
          <w:color w:val="FF0000"/>
        </w:rPr>
        <w:t>机，卡片放在卡槽开始计费，取出饭卡计费停止。</w:t>
      </w:r>
    </w:p>
    <w:p w:rsidR="00EE7F7A" w:rsidRDefault="00EE7F7A" w:rsidP="00EE7F7A">
      <w:pPr>
        <w:rPr>
          <w:b/>
        </w:rPr>
      </w:pPr>
      <w:r>
        <w:rPr>
          <w:rFonts w:hint="eastAsia"/>
          <w:b/>
        </w:rPr>
        <w:t>温馨提示：洗浴时容易遗失卡片，请务必牢记取走。</w:t>
      </w:r>
    </w:p>
    <w:p w:rsidR="00EE7F7A" w:rsidRDefault="00EE7F7A" w:rsidP="00EE7F7A">
      <w:pPr>
        <w:rPr>
          <w:b/>
        </w:rPr>
      </w:pPr>
    </w:p>
    <w:p w:rsidR="001A2791" w:rsidRDefault="001A2791">
      <w:pPr>
        <w:rPr>
          <w:b/>
        </w:rPr>
      </w:pPr>
    </w:p>
    <w:p w:rsidR="007A3140" w:rsidRDefault="007A3140">
      <w:pPr>
        <w:rPr>
          <w:b/>
        </w:rPr>
      </w:pPr>
    </w:p>
    <w:p w:rsidR="007A3140" w:rsidRDefault="007A3140">
      <w:pPr>
        <w:rPr>
          <w:b/>
        </w:rPr>
      </w:pPr>
    </w:p>
    <w:p w:rsidR="007A3140" w:rsidRDefault="007A3140">
      <w:pPr>
        <w:rPr>
          <w:b/>
        </w:rPr>
      </w:pPr>
    </w:p>
    <w:p w:rsidR="007A3140" w:rsidRDefault="007A3140">
      <w:pPr>
        <w:rPr>
          <w:b/>
        </w:rPr>
      </w:pPr>
    </w:p>
    <w:p w:rsidR="007A3140" w:rsidRDefault="007A3140"/>
    <w:sectPr w:rsidR="007A3140" w:rsidSect="00715CB0">
      <w:headerReference w:type="even" r:id="rId12"/>
      <w:headerReference w:type="default" r:id="rId13"/>
      <w:footerReference w:type="even" r:id="rId14"/>
      <w:footerReference w:type="default" r:id="rId15"/>
      <w:headerReference w:type="first" r:id="rId16"/>
      <w:footerReference w:type="first" r:id="rId17"/>
      <w:pgSz w:w="16838" w:h="11906" w:orient="landscape"/>
      <w:pgMar w:top="567" w:right="340" w:bottom="567" w:left="340" w:header="454" w:footer="340" w:gutter="0"/>
      <w:cols w:num="3" w:sep="1" w:space="569" w:equalWidth="0">
        <w:col w:w="4977" w:space="569"/>
        <w:col w:w="5065" w:space="570"/>
        <w:col w:w="4977"/>
      </w:cols>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0C55" w:rsidRDefault="00940C55" w:rsidP="00715CB0">
      <w:r>
        <w:separator/>
      </w:r>
    </w:p>
  </w:endnote>
  <w:endnote w:type="continuationSeparator" w:id="0">
    <w:p w:rsidR="00940C55" w:rsidRDefault="00940C55" w:rsidP="00715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15B0" w:rsidRDefault="00F615B0">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5CB0" w:rsidRDefault="00715CB0">
    <w:pPr>
      <w:jc w:val="center"/>
      <w:rPr>
        <w:lang w:val="zh-CN"/>
      </w:rPr>
    </w:pPr>
    <w:r>
      <w:rPr>
        <w:lang w:val="zh-CN"/>
      </w:rPr>
      <w:fldChar w:fldCharType="begin"/>
    </w:r>
    <w:r w:rsidR="00D65846">
      <w:rPr>
        <w:lang w:val="zh-CN"/>
      </w:rPr>
      <w:instrText xml:space="preserve"> PAGE   \* MERGEFORMAT </w:instrText>
    </w:r>
    <w:r>
      <w:rPr>
        <w:lang w:val="zh-CN"/>
      </w:rPr>
      <w:fldChar w:fldCharType="separate"/>
    </w:r>
    <w:r w:rsidR="00F615B0">
      <w:rPr>
        <w:noProof/>
        <w:lang w:val="zh-CN"/>
      </w:rPr>
      <w:t>1</w:t>
    </w:r>
    <w:r>
      <w:rPr>
        <w:lang w:val="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15B0" w:rsidRDefault="00F615B0">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0C55" w:rsidRDefault="00940C55" w:rsidP="00715CB0">
      <w:r>
        <w:separator/>
      </w:r>
    </w:p>
  </w:footnote>
  <w:footnote w:type="continuationSeparator" w:id="0">
    <w:p w:rsidR="00940C55" w:rsidRDefault="00940C55" w:rsidP="00715C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15B0" w:rsidRDefault="00F615B0">
    <w:pPr>
      <w:pStyle w:val="a8"/>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3140" w:rsidRDefault="007A3140" w:rsidP="00F615B0">
    <w:pPr>
      <w:pStyle w:val="a8"/>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15B0" w:rsidRDefault="00F615B0">
    <w:pPr>
      <w:pStyle w:val="a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131078" w:nlCheck="1" w:checkStyle="0"/>
  <w:activeWritingStyle w:appName="MSWord" w:lang="zh-CN" w:vendorID="64" w:dllVersion="131077" w:nlCheck="1" w:checkStyle="1"/>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EE7F7A"/>
    <w:rsid w:val="0009496E"/>
    <w:rsid w:val="001520CF"/>
    <w:rsid w:val="001A2791"/>
    <w:rsid w:val="00205722"/>
    <w:rsid w:val="005231CF"/>
    <w:rsid w:val="00715CB0"/>
    <w:rsid w:val="007A3140"/>
    <w:rsid w:val="008E5C2E"/>
    <w:rsid w:val="00923BC4"/>
    <w:rsid w:val="00940C55"/>
    <w:rsid w:val="00D65846"/>
    <w:rsid w:val="00E73D26"/>
    <w:rsid w:val="00EE7F7A"/>
    <w:rsid w:val="00F615B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A8D22F5-1F1B-4E85-9287-C1DE45A96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7F7A"/>
    <w:pPr>
      <w:widowControl w:val="0"/>
      <w:jc w:val="both"/>
    </w:pPr>
    <w:rPr>
      <w:rFonts w:ascii="Calibri" w:eastAsia="宋体"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65846"/>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231CF"/>
    <w:rPr>
      <w:sz w:val="18"/>
      <w:szCs w:val="18"/>
    </w:rPr>
  </w:style>
  <w:style w:type="character" w:customStyle="1" w:styleId="a5">
    <w:name w:val="批注框文本 字符"/>
    <w:basedOn w:val="a0"/>
    <w:link w:val="a4"/>
    <w:uiPriority w:val="99"/>
    <w:semiHidden/>
    <w:rsid w:val="005231CF"/>
    <w:rPr>
      <w:rFonts w:ascii="Calibri" w:eastAsia="宋体" w:hAnsi="Calibri" w:cs="Times New Roman"/>
      <w:sz w:val="18"/>
      <w:szCs w:val="18"/>
    </w:rPr>
  </w:style>
  <w:style w:type="paragraph" w:styleId="a6">
    <w:name w:val="Document Map"/>
    <w:basedOn w:val="a"/>
    <w:link w:val="a7"/>
    <w:uiPriority w:val="99"/>
    <w:semiHidden/>
    <w:unhideWhenUsed/>
    <w:rsid w:val="005231CF"/>
    <w:rPr>
      <w:rFonts w:ascii="宋体"/>
      <w:sz w:val="18"/>
      <w:szCs w:val="18"/>
    </w:rPr>
  </w:style>
  <w:style w:type="character" w:customStyle="1" w:styleId="a7">
    <w:name w:val="文档结构图 字符"/>
    <w:basedOn w:val="a0"/>
    <w:link w:val="a6"/>
    <w:uiPriority w:val="99"/>
    <w:semiHidden/>
    <w:rsid w:val="005231CF"/>
    <w:rPr>
      <w:rFonts w:ascii="宋体" w:eastAsia="宋体" w:hAnsi="Calibri" w:cs="Times New Roman"/>
      <w:sz w:val="18"/>
      <w:szCs w:val="18"/>
    </w:rPr>
  </w:style>
  <w:style w:type="paragraph" w:styleId="a8">
    <w:name w:val="header"/>
    <w:basedOn w:val="a"/>
    <w:link w:val="a9"/>
    <w:uiPriority w:val="99"/>
    <w:unhideWhenUsed/>
    <w:rsid w:val="005231CF"/>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uiPriority w:val="99"/>
    <w:rsid w:val="005231CF"/>
    <w:rPr>
      <w:rFonts w:ascii="Calibri" w:eastAsia="宋体" w:hAnsi="Calibri" w:cs="Times New Roman"/>
      <w:sz w:val="18"/>
      <w:szCs w:val="18"/>
    </w:rPr>
  </w:style>
  <w:style w:type="paragraph" w:styleId="aa">
    <w:name w:val="footer"/>
    <w:basedOn w:val="a"/>
    <w:link w:val="ab"/>
    <w:uiPriority w:val="99"/>
    <w:unhideWhenUsed/>
    <w:rsid w:val="005231CF"/>
    <w:pPr>
      <w:tabs>
        <w:tab w:val="center" w:pos="4153"/>
        <w:tab w:val="right" w:pos="8306"/>
      </w:tabs>
      <w:snapToGrid w:val="0"/>
      <w:jc w:val="left"/>
    </w:pPr>
    <w:rPr>
      <w:sz w:val="18"/>
      <w:szCs w:val="18"/>
    </w:rPr>
  </w:style>
  <w:style w:type="character" w:customStyle="1" w:styleId="ab">
    <w:name w:val="页脚 字符"/>
    <w:basedOn w:val="a0"/>
    <w:link w:val="aa"/>
    <w:uiPriority w:val="99"/>
    <w:rsid w:val="005231CF"/>
    <w:rPr>
      <w:rFonts w:ascii="Calibri" w:eastAsia="宋体" w:hAnsi="Calibri"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oleObject" Target="embeddings/oleObject1.bin"/><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2</Pages>
  <Words>355</Words>
  <Characters>2027</Characters>
  <Application>Microsoft Office Word</Application>
  <DocSecurity>0</DocSecurity>
  <Lines>16</Lines>
  <Paragraphs>4</Paragraphs>
  <ScaleCrop>false</ScaleCrop>
  <Company>Lenovo</Company>
  <LinksUpToDate>false</LinksUpToDate>
  <CharactersWithSpaces>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Administrator</cp:lastModifiedBy>
  <cp:revision>9</cp:revision>
  <cp:lastPrinted>2016-08-22T01:13:00Z</cp:lastPrinted>
  <dcterms:created xsi:type="dcterms:W3CDTF">2016-08-21T11:17:00Z</dcterms:created>
  <dcterms:modified xsi:type="dcterms:W3CDTF">2016-08-22T05:04:00Z</dcterms:modified>
</cp:coreProperties>
</file>